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4" w:rsidRDefault="008012E4" w:rsidP="0080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информирование о недоимке, задолженности по пеням, штрафам, процентам</w:t>
      </w:r>
    </w:p>
    <w:p w:rsidR="008012E4" w:rsidRDefault="008012E4" w:rsidP="0080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СМС, электронной почты или другими способами</w:t>
      </w:r>
    </w:p>
    <w:p w:rsidR="008012E4" w:rsidRDefault="008012E4" w:rsidP="0080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365" w:rsidRPr="008012E4" w:rsidRDefault="00452365" w:rsidP="0080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CD8" w:rsidRPr="00527CD8" w:rsidRDefault="00527CD8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01.04.2020 действует новая норма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информировать граждан, предпринимателей и организации (с периодичностью не чаще одного раза в квартал) о недоимке и задолженности по пеням, штрафам, процентам с помощью СМС, электронной почты или другими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tgtFrame="_blank" w:history="1">
        <w:r w:rsidRPr="00527C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7 ст. 31 НК РФ</w:t>
        </w:r>
      </w:hyperlink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27CD8" w:rsidRPr="00527CD8" w:rsidRDefault="00527CD8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С 01.12.2020 письменное согласие на информирование о недоимке, задолженности по пеням, штрафам, процентам налогоплательщик, плательщик сбора, страховых взносов, налоговый агент могут подать по форме, утвержденной Приказом ФНС от 06.07.2020 № ЕД-7-8/423@. Приказом также установлены порядок составления, представления и формат такого согласия.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заявления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 заявителе и дается непосредственно само согласие. Для этого в поле «даю согласие на информирование о наличии недоимки и (или) задолженности по пеням, штрафам, процентам посредством» нужно проставить цифру 1 — «Да»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tgtFrame="_blank" w:history="1">
        <w:r w:rsidRPr="00527C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 1 к Приказу ФНС от 06.07.2020 № ЕД-7-8/423@</w:t>
        </w:r>
      </w:hyperlink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 — Приказ № ЕД-7-8/423@).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одном экземпляре.</w:t>
      </w:r>
    </w:p>
    <w:p w:rsidR="00527CD8" w:rsidRPr="00527CD8" w:rsidRDefault="00527CD8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должны представить документ в налоговый орган по месту своего нахождения, а физические лица — в инспекцию по месту жительства либо в любой другой налоговый орган на выбор:</w:t>
      </w:r>
    </w:p>
    <w:p w:rsidR="00527CD8" w:rsidRPr="00527CD8" w:rsidRDefault="009729BF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D8"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через представителя (на бумаге);</w:t>
      </w:r>
    </w:p>
    <w:p w:rsidR="00527CD8" w:rsidRPr="00527CD8" w:rsidRDefault="009729BF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D8"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заказным письмом (на бумаге);</w:t>
      </w:r>
    </w:p>
    <w:p w:rsidR="00527CD8" w:rsidRPr="00527CD8" w:rsidRDefault="009729BF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7CD8"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ТКС либо через личный кабинет налогоплательщика на сайте ФНС (в электронной форме).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согласие направляется в электронной форме по ТКС, его нужно подписать усиленной квалифицированной электронной подписью подписавшего лица.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электронный документ передается через личный кабинет налогоплательщика-физлица, согласие надо подписать усиленной квалифицированной (неквалифицированной) электронной подписью этого лица.</w:t>
      </w:r>
    </w:p>
    <w:p w:rsidR="00527CD8" w:rsidRPr="00527CD8" w:rsidRDefault="00527CD8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согласие представляется в ИФНС лично руководителем организации, физлицом либо представителем, потребуется предъявить паспорт. При представлении согласия на бумаге лично или по почте заказным письмом представителем к согласию необходимо приложить доверенность (ее копию) с полномочиями представителя.</w:t>
      </w:r>
    </w:p>
    <w:p w:rsidR="00527CD8" w:rsidRPr="00527CD8" w:rsidRDefault="00527CD8" w:rsidP="008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представления бумажного согласия является дата его получения налоговым органом.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представления согласия в электронной форме по ТКС считается дата принятия его налоговым органом, указанная в квитанции о приеме электронного документа. Квитанцию налоговый орган направляет в течение 6 рабочих дней со дня отправки согласия налогоплательщиком. Если квитанция о приеме электронного документа по какой-то причине не получена, согласие надо направить на бумажном носителе.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подавать согласие не </w:t>
      </w:r>
      <w:r w:rsidR="00801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Повторное согласие об информировании потребуется направить в ИФНС, если у налогоплательщика изменились телефонный номер или адрес электронной почты.</w:t>
      </w:r>
    </w:p>
    <w:p w:rsidR="00527CD8" w:rsidRPr="00527CD8" w:rsidRDefault="00527CD8" w:rsidP="00527C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 дальнейшем отказе от информирования придется также сообщить с помощью приведенной формы. Для этого в поле «даю согласие на информирование о наличии недоимки и (или) задолженности по пеням, штрафам, процентам посредством» нужно проставить цифру 2 — «Нет».</w:t>
      </w:r>
    </w:p>
    <w:sectPr w:rsidR="00527CD8" w:rsidRPr="00527CD8" w:rsidSect="00A87ABA">
      <w:pgSz w:w="11906" w:h="16838"/>
      <w:pgMar w:top="568" w:right="426" w:bottom="568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E"/>
    <w:rsid w:val="00335B8E"/>
    <w:rsid w:val="00452365"/>
    <w:rsid w:val="00521972"/>
    <w:rsid w:val="00527CD8"/>
    <w:rsid w:val="008012E4"/>
    <w:rsid w:val="009729BF"/>
    <w:rsid w:val="00A87ABA"/>
    <w:rsid w:val="00AA67AB"/>
    <w:rsid w:val="00C76944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B8E"/>
    <w:rPr>
      <w:i/>
      <w:iCs/>
    </w:rPr>
  </w:style>
  <w:style w:type="character" w:styleId="a5">
    <w:name w:val="Strong"/>
    <w:basedOn w:val="a0"/>
    <w:uiPriority w:val="22"/>
    <w:qFormat/>
    <w:rsid w:val="00335B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C76944"/>
  </w:style>
  <w:style w:type="character" w:customStyle="1" w:styleId="tt">
    <w:name w:val="tt"/>
    <w:basedOn w:val="a0"/>
    <w:rsid w:val="00C76944"/>
  </w:style>
  <w:style w:type="character" w:styleId="a6">
    <w:name w:val="Hyperlink"/>
    <w:basedOn w:val="a0"/>
    <w:uiPriority w:val="99"/>
    <w:semiHidden/>
    <w:unhideWhenUsed/>
    <w:rsid w:val="00C76944"/>
    <w:rPr>
      <w:color w:val="0000FF"/>
      <w:u w:val="single"/>
    </w:rPr>
  </w:style>
  <w:style w:type="paragraph" w:customStyle="1" w:styleId="lilvl1">
    <w:name w:val="li_lvl1"/>
    <w:basedOn w:val="a"/>
    <w:rsid w:val="00C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C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B8E"/>
    <w:rPr>
      <w:i/>
      <w:iCs/>
    </w:rPr>
  </w:style>
  <w:style w:type="character" w:styleId="a5">
    <w:name w:val="Strong"/>
    <w:basedOn w:val="a0"/>
    <w:uiPriority w:val="22"/>
    <w:qFormat/>
    <w:rsid w:val="00335B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C76944"/>
  </w:style>
  <w:style w:type="character" w:customStyle="1" w:styleId="tt">
    <w:name w:val="tt"/>
    <w:basedOn w:val="a0"/>
    <w:rsid w:val="00C76944"/>
  </w:style>
  <w:style w:type="character" w:styleId="a6">
    <w:name w:val="Hyperlink"/>
    <w:basedOn w:val="a0"/>
    <w:uiPriority w:val="99"/>
    <w:semiHidden/>
    <w:unhideWhenUsed/>
    <w:rsid w:val="00C76944"/>
    <w:rPr>
      <w:color w:val="0000FF"/>
      <w:u w:val="single"/>
    </w:rPr>
  </w:style>
  <w:style w:type="paragraph" w:customStyle="1" w:styleId="lilvl1">
    <w:name w:val="li_lvl1"/>
    <w:basedOn w:val="a"/>
    <w:rsid w:val="00C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C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253&amp;dst=100016&amp;demo=1" TargetMode="External"/><Relationship Id="rId5" Type="http://schemas.openxmlformats.org/officeDocument/2006/relationships/hyperlink" Target="https://login.consultant.ru/link/?req=doc&amp;base=LAW&amp;n=367306&amp;dst=4842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i2368 w00001047</dc:creator>
  <cp:keywords/>
  <dc:description/>
  <cp:lastModifiedBy>Щеулова Ирина Георгиевна</cp:lastModifiedBy>
  <cp:revision>7</cp:revision>
  <cp:lastPrinted>2022-03-14T09:31:00Z</cp:lastPrinted>
  <dcterms:created xsi:type="dcterms:W3CDTF">2022-02-27T17:58:00Z</dcterms:created>
  <dcterms:modified xsi:type="dcterms:W3CDTF">2022-03-14T10:20:00Z</dcterms:modified>
</cp:coreProperties>
</file>